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36"/>
          <w:szCs w:val="36"/>
          <w:lang w:val="es-ES"/>
        </w:rPr>
      </w:pPr>
      <w:r>
        <w:rPr>
          <w:rFonts w:hint="default"/>
          <w:b/>
          <w:bCs/>
          <w:sz w:val="36"/>
          <w:szCs w:val="36"/>
          <w:lang w:val="es-ES"/>
        </w:rPr>
        <w:t>Curso para Adultos mayores 2023</w:t>
      </w:r>
    </w:p>
    <w:p>
      <w:pPr>
        <w:jc w:val="center"/>
        <w:rPr>
          <w:rFonts w:hint="default"/>
          <w:b/>
          <w:bCs/>
          <w:sz w:val="36"/>
          <w:szCs w:val="36"/>
          <w:lang w:val="es-ES"/>
        </w:rPr>
      </w:pPr>
      <w:r>
        <w:rPr>
          <w:rFonts w:hint="default"/>
          <w:b/>
          <w:bCs/>
          <w:sz w:val="36"/>
          <w:szCs w:val="36"/>
          <w:lang w:val="es-ES"/>
        </w:rPr>
        <w:t xml:space="preserve">Despedida de Tertulias: Vivencias y Viviendas de Villa Lía </w:t>
      </w:r>
      <w:r>
        <w:rPr>
          <w:rFonts w:hint="default"/>
          <w:b w:val="0"/>
          <w:bCs w:val="0"/>
          <w:sz w:val="36"/>
          <w:szCs w:val="36"/>
          <w:lang w:val="es-ES"/>
        </w:rPr>
        <w:t>(Pueblo Rural)</w:t>
      </w:r>
    </w:p>
    <w:p>
      <w:pPr>
        <w:jc w:val="center"/>
        <w:rPr>
          <w:rFonts w:hint="default"/>
          <w:b/>
          <w:bCs/>
          <w:sz w:val="36"/>
          <w:szCs w:val="36"/>
          <w:lang w:val="es-ES"/>
        </w:rPr>
      </w:pPr>
      <w:r>
        <w:rPr>
          <w:rFonts w:hint="default"/>
          <w:b/>
          <w:bCs/>
          <w:sz w:val="36"/>
          <w:szCs w:val="36"/>
          <w:lang w:val="es-ES"/>
        </w:rPr>
        <w:t>“Museo y Centro Cultural Los Rostros de la Pampa</w:t>
      </w:r>
      <w:r>
        <w:rPr>
          <w:rFonts w:ascii="Arial" w:hAnsi="Arial" w:eastAsia="Arial" w:cs="Arial"/>
          <w:i w:val="0"/>
          <w:iCs w:val="0"/>
          <w:caps w:val="0"/>
          <w:color w:val="202124"/>
          <w:spacing w:val="0"/>
          <w:sz w:val="22"/>
          <w:szCs w:val="22"/>
          <w:shd w:val="clear" w:fill="FFFFFF"/>
        </w:rPr>
        <w:t>®</w:t>
      </w:r>
      <w:r>
        <w:rPr>
          <w:rFonts w:hint="default"/>
          <w:b/>
          <w:bCs/>
          <w:sz w:val="36"/>
          <w:szCs w:val="36"/>
          <w:lang w:val="es-ES"/>
        </w:rPr>
        <w:t xml:space="preserve">”  </w:t>
      </w:r>
    </w:p>
    <w:p>
      <w:pPr>
        <w:jc w:val="center"/>
        <w:rPr>
          <w:rFonts w:hint="default"/>
          <w:b/>
          <w:bCs/>
          <w:sz w:val="36"/>
          <w:szCs w:val="36"/>
          <w:lang w:val="es-ES"/>
        </w:rPr>
      </w:pPr>
      <w:r>
        <w:rPr>
          <w:rFonts w:hint="default"/>
          <w:b/>
          <w:bCs/>
          <w:sz w:val="36"/>
          <w:szCs w:val="36"/>
          <w:lang w:val="es-ES"/>
        </w:rPr>
        <w:t>25 de Noviembre 2023    Villa Lía</w:t>
      </w:r>
    </w:p>
    <w:p>
      <w:pPr>
        <w:jc w:val="center"/>
        <w:rPr>
          <w:rFonts w:hint="default" w:ascii="Cambria" w:hAnsi="Cambria" w:cs="Cambria"/>
          <w:b/>
          <w:bCs/>
          <w:sz w:val="36"/>
          <w:szCs w:val="36"/>
          <w:lang w:val="es-ES"/>
        </w:rPr>
      </w:pPr>
      <w:r>
        <w:rPr>
          <w:rFonts w:hint="default" w:ascii="Cambria" w:hAnsi="Cambria" w:cs="Cambria"/>
          <w:b/>
          <w:bCs/>
          <w:sz w:val="36"/>
          <w:szCs w:val="36"/>
          <w:lang w:val="es-ES"/>
        </w:rPr>
        <w:t>CULTURA, DEPORTE Y ARTE</w:t>
      </w:r>
    </w:p>
    <w:p>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hint="default"/>
          <w:b/>
          <w:bCs/>
          <w:sz w:val="24"/>
          <w:szCs w:val="24"/>
          <w:lang w:val="es-ES"/>
        </w:rPr>
      </w:pPr>
      <w:r>
        <w:rPr>
          <w:rFonts w:hint="default"/>
          <w:b/>
          <w:bCs/>
          <w:sz w:val="24"/>
          <w:szCs w:val="24"/>
          <w:lang w:val="es-ES"/>
        </w:rPr>
        <w:t xml:space="preserve">Fundamentos de la temática: </w:t>
      </w:r>
    </w:p>
    <w:p>
      <w:pPr>
        <w:keepNext w:val="0"/>
        <w:keepLines w:val="0"/>
        <w:pageBreakBefore w:val="0"/>
        <w:widowControl/>
        <w:kinsoku/>
        <w:wordWrap/>
        <w:overflowPunct/>
        <w:topLinePunct w:val="0"/>
        <w:autoSpaceDE/>
        <w:autoSpaceDN/>
        <w:bidi w:val="0"/>
        <w:adjustRightInd/>
        <w:snapToGrid/>
        <w:spacing w:after="0" w:line="260" w:lineRule="auto"/>
        <w:ind w:firstLine="708" w:firstLineChars="0"/>
        <w:jc w:val="both"/>
        <w:textAlignment w:val="auto"/>
        <w:rPr>
          <w:rFonts w:hint="default"/>
          <w:b w:val="0"/>
          <w:bCs w:val="0"/>
          <w:sz w:val="22"/>
          <w:szCs w:val="22"/>
          <w:lang w:val="es-ES"/>
        </w:rPr>
      </w:pPr>
      <w:r>
        <w:rPr>
          <w:rFonts w:hint="default"/>
          <w:b w:val="0"/>
          <w:bCs w:val="0"/>
          <w:sz w:val="22"/>
          <w:szCs w:val="22"/>
          <w:lang w:val="es-ES"/>
        </w:rPr>
        <w:t>Como despedida del 2023 pensamos en una Tertulia festiva y lúdica.</w:t>
      </w:r>
    </w:p>
    <w:p>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hint="default"/>
          <w:b w:val="0"/>
          <w:bCs w:val="0"/>
          <w:sz w:val="22"/>
          <w:szCs w:val="22"/>
          <w:lang w:val="es-ES"/>
        </w:rPr>
      </w:pPr>
      <w:r>
        <w:rPr>
          <w:rFonts w:hint="default"/>
          <w:b w:val="0"/>
          <w:bCs w:val="0"/>
          <w:sz w:val="22"/>
          <w:szCs w:val="22"/>
          <w:lang w:val="es-ES"/>
        </w:rPr>
        <w:t xml:space="preserve">La Cultura rural se alimenta de lo cotidiano que va tejiendo el entramado social. </w:t>
      </w:r>
    </w:p>
    <w:p>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hint="default"/>
          <w:b w:val="0"/>
          <w:bCs w:val="0"/>
          <w:sz w:val="22"/>
          <w:szCs w:val="22"/>
          <w:lang w:val="es-ES"/>
        </w:rPr>
      </w:pPr>
      <w:r>
        <w:rPr>
          <w:rFonts w:hint="default"/>
          <w:b w:val="0"/>
          <w:bCs w:val="0"/>
          <w:sz w:val="22"/>
          <w:szCs w:val="22"/>
          <w:lang w:val="es-ES"/>
        </w:rPr>
        <w:t>Esta vez “ataremos cabos y desharemos galletas” para mirar con otros ojos nuestra identidad.</w:t>
      </w:r>
    </w:p>
    <w:p>
      <w:pPr>
        <w:keepNext w:val="0"/>
        <w:keepLines w:val="0"/>
        <w:pageBreakBefore w:val="0"/>
        <w:widowControl/>
        <w:kinsoku/>
        <w:wordWrap/>
        <w:overflowPunct/>
        <w:topLinePunct w:val="0"/>
        <w:autoSpaceDE/>
        <w:autoSpaceDN/>
        <w:bidi w:val="0"/>
        <w:adjustRightInd/>
        <w:snapToGrid/>
        <w:spacing w:after="0" w:line="260" w:lineRule="auto"/>
        <w:ind w:firstLine="708" w:firstLineChars="0"/>
        <w:jc w:val="both"/>
        <w:textAlignment w:val="auto"/>
        <w:rPr>
          <w:rFonts w:hint="default"/>
          <w:b w:val="0"/>
          <w:bCs w:val="0"/>
          <w:sz w:val="22"/>
          <w:szCs w:val="22"/>
          <w:lang w:val="es-ES"/>
        </w:rPr>
      </w:pPr>
      <w:r>
        <w:rPr>
          <w:rFonts w:hint="default"/>
          <w:b w:val="0"/>
          <w:bCs w:val="0"/>
          <w:sz w:val="22"/>
          <w:szCs w:val="22"/>
          <w:lang w:val="es-ES"/>
        </w:rPr>
        <w:t>Investigadores, artistas y nosotros mismos, acompañados por la comunidad de Villa Lía que tanto aporto durante este año con sus propias historias de vida, pasaremos una tarde inolvidable.</w:t>
      </w:r>
    </w:p>
    <w:p>
      <w:pPr>
        <w:jc w:val="both"/>
        <w:rPr>
          <w:b/>
          <w:bCs/>
          <w:sz w:val="36"/>
          <w:szCs w:val="36"/>
        </w:rPr>
      </w:pPr>
    </w:p>
    <w:p>
      <w:pPr>
        <w:jc w:val="center"/>
        <w:rPr>
          <w:b/>
          <w:bCs/>
          <w:sz w:val="36"/>
          <w:szCs w:val="36"/>
        </w:rPr>
      </w:pPr>
      <w:r>
        <w:rPr>
          <w:b/>
          <w:bCs/>
          <w:sz w:val="36"/>
          <w:szCs w:val="36"/>
        </w:rPr>
        <w:t>CULTURAS Y MIXTURAS de INMIGRANTES Y CRIOLLOS</w:t>
      </w:r>
    </w:p>
    <w:p>
      <w:pPr>
        <w:jc w:val="center"/>
        <w:rPr>
          <w:b/>
          <w:bCs/>
        </w:rPr>
      </w:pPr>
      <w:r>
        <w:rPr>
          <w:b/>
          <w:bCs/>
        </w:rPr>
        <w:t>Del oficio al deporte, de la música a la gastronomía y de la indumentaria al vocabulario como expresiones autenticas del ser argentino.</w:t>
      </w:r>
    </w:p>
    <w:p>
      <w:r>
        <w:t>Un conversatorio por Adrián Olivieri de la Facultad de Agronomía de la UBA para escucharnos y compartir saberes.</w:t>
      </w:r>
    </w:p>
    <w:p>
      <w:pPr>
        <w:jc w:val="both"/>
        <w:rPr>
          <w:b/>
          <w:bCs/>
          <w:sz w:val="24"/>
          <w:szCs w:val="24"/>
        </w:rPr>
      </w:pPr>
      <w:r>
        <w:rPr>
          <w:b/>
          <w:bCs/>
          <w:sz w:val="24"/>
          <w:szCs w:val="24"/>
        </w:rPr>
        <w:t>Fundamentos:</w:t>
      </w:r>
    </w:p>
    <w:p>
      <w:pPr>
        <w:jc w:val="both"/>
      </w:pPr>
      <w:r>
        <w:t>Como investigador enfocado en historia de la actividad agrícola en argentina con una mirada hacia la construcción social en el ámbito de la ruralidad proponemos a través de los tópicos propuestos a compartir historias, miradas e interpelarnos a la hora de poner en valor los aspectos cotidianos que hacen a las culturas que tejen nuestro entramado social. Proponiendo un espacio de intercambio informal y descontracturado esperamos reunir una audiencia intergeneracional para compartir saberes, atar cabos y deshacer galletas.</w:t>
      </w:r>
    </w:p>
    <w:p>
      <w:pPr>
        <w:jc w:val="both"/>
        <w:rPr>
          <w:b/>
          <w:bCs/>
          <w:sz w:val="24"/>
          <w:szCs w:val="24"/>
        </w:rPr>
      </w:pPr>
      <w:r>
        <w:rPr>
          <w:b/>
          <w:bCs/>
          <w:sz w:val="24"/>
          <w:szCs w:val="24"/>
        </w:rPr>
        <w:t>+ Adrián Leonardo Olivieri</w:t>
      </w:r>
    </w:p>
    <w:p>
      <w:pPr>
        <w:jc w:val="both"/>
      </w:pPr>
      <w:r>
        <w:t>Historiador, estudiante de la carrera de Museología se desempeña desde hace 18 años como Coordinador, restaurador y curador del MUMaAg | MUSEO UNIVERSITARIO DE MAQUINARIA AGRÍCOLA Ing. Agr. MARIO CÉSAR TOURN de la FACULTAD DE AGRONOMÍA DE LA UBA.</w:t>
      </w:r>
    </w:p>
    <w:p>
      <w:pPr>
        <w:jc w:val="center"/>
      </w:pPr>
      <w:r>
        <w:t>Autor de varios trabajos de investigación histórica enfocado en la mecanización agrícola, transporte de materias primas y el desarrollo de las colonias de la región pampeana, hoy trabaja en la resignificación del acervo de museos agrícolas proponiendo al apero de campo como la extensión de los brazos de hombres y mujeres rurales para abrazar su tierra e impulsar sus sueños. En esta línea trabaja desde hace mas de 3 años por medio de un convenio marco entre la FAUBA y el MUSEO Y CENTRO CULTURAL LOS ROSTROS DE LA PAMPA de Villa Lía, en la puesta en valor y formalización del MUSEO DE MÁQUINAS Y HERRAMIENTAS RURALES ALEJO CARUGATI, del</w:t>
      </w:r>
      <w:r>
        <w:rPr>
          <w:rFonts w:hint="default"/>
          <w:lang w:val="es-ES"/>
        </w:rPr>
        <w:t xml:space="preserve"> </w:t>
      </w:r>
      <w:r>
        <w:t>CAMPO LA SEGUNDA, VILLA</w:t>
      </w:r>
      <w:r>
        <w:rPr>
          <w:rFonts w:hint="default"/>
          <w:lang w:val="es-ES"/>
        </w:rPr>
        <w:t xml:space="preserve"> </w:t>
      </w:r>
      <w:r>
        <w:t>LÍA.</w:t>
      </w:r>
    </w:p>
    <w:p>
      <w:pPr>
        <w:jc w:val="center"/>
        <w:rPr>
          <w:rFonts w:hint="default"/>
          <w:lang w:val="es-ES"/>
        </w:rPr>
      </w:pPr>
      <w:r>
        <w:rPr>
          <w:rFonts w:hint="default"/>
          <w:lang w:val="es-ES"/>
        </w:rPr>
        <w:drawing>
          <wp:inline distT="0" distB="0" distL="114300" distR="114300">
            <wp:extent cx="5394960" cy="5394960"/>
            <wp:effectExtent l="0" t="0" r="15240" b="15240"/>
            <wp:docPr id="3" name="Imagen 3" descr="foto adr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to adrian"/>
                    <pic:cNvPicPr>
                      <a:picLocks noChangeAspect="1"/>
                    </pic:cNvPicPr>
                  </pic:nvPicPr>
                  <pic:blipFill>
                    <a:blip r:embed="rId6"/>
                    <a:stretch>
                      <a:fillRect/>
                    </a:stretch>
                  </pic:blipFill>
                  <pic:spPr>
                    <a:xfrm>
                      <a:off x="0" y="0"/>
                      <a:ext cx="5394960" cy="5394960"/>
                    </a:xfrm>
                    <a:prstGeom prst="rect">
                      <a:avLst/>
                    </a:prstGeom>
                  </pic:spPr>
                </pic:pic>
              </a:graphicData>
            </a:graphic>
          </wp:inline>
        </w:drawing>
      </w:r>
    </w:p>
    <w:p>
      <w:pPr>
        <w:jc w:val="both"/>
      </w:pPr>
      <w:r>
        <w:t xml:space="preserve">  </w:t>
      </w:r>
    </w:p>
    <w:p>
      <w:pPr>
        <w:jc w:val="both"/>
        <w:rPr>
          <w:rFonts w:hint="default"/>
          <w:b/>
          <w:bCs/>
          <w:sz w:val="22"/>
          <w:szCs w:val="22"/>
          <w:lang w:val="es-ES"/>
        </w:rPr>
      </w:pPr>
    </w:p>
    <w:p>
      <w:pPr>
        <w:jc w:val="center"/>
        <w:rPr>
          <w:rFonts w:hint="default"/>
          <w:b/>
          <w:bCs/>
          <w:sz w:val="36"/>
          <w:szCs w:val="36"/>
          <w:lang w:val="es-ES"/>
        </w:rPr>
      </w:pPr>
    </w:p>
    <w:p>
      <w:pPr>
        <w:jc w:val="center"/>
        <w:rPr>
          <w:rFonts w:hint="default"/>
          <w:b/>
          <w:bCs/>
          <w:sz w:val="36"/>
          <w:szCs w:val="36"/>
          <w:lang w:val="es-ES"/>
        </w:rPr>
      </w:pPr>
    </w:p>
    <w:p>
      <w:pPr>
        <w:jc w:val="center"/>
        <w:rPr>
          <w:rFonts w:hint="default"/>
          <w:b/>
          <w:bCs/>
          <w:sz w:val="36"/>
          <w:szCs w:val="36"/>
          <w:lang w:val="es-ES"/>
        </w:rPr>
      </w:pPr>
    </w:p>
    <w:p>
      <w:pPr>
        <w:jc w:val="center"/>
        <w:rPr>
          <w:rFonts w:hint="default"/>
          <w:b/>
          <w:bCs/>
          <w:sz w:val="36"/>
          <w:szCs w:val="36"/>
          <w:lang w:val="es-ES"/>
        </w:rPr>
      </w:pPr>
    </w:p>
    <w:p>
      <w:pPr>
        <w:jc w:val="center"/>
        <w:rPr>
          <w:rFonts w:hint="default"/>
          <w:b/>
          <w:bCs/>
          <w:sz w:val="36"/>
          <w:szCs w:val="36"/>
          <w:lang w:val="es-ES"/>
        </w:rPr>
      </w:pPr>
    </w:p>
    <w:p>
      <w:pPr>
        <w:jc w:val="center"/>
        <w:rPr>
          <w:rFonts w:hint="default"/>
          <w:b/>
          <w:bCs/>
          <w:sz w:val="36"/>
          <w:szCs w:val="36"/>
          <w:lang w:val="es-ES"/>
        </w:rPr>
      </w:pPr>
    </w:p>
    <w:p>
      <w:pPr>
        <w:jc w:val="center"/>
        <w:rPr>
          <w:rFonts w:hint="default"/>
          <w:b/>
          <w:bCs/>
          <w:sz w:val="36"/>
          <w:szCs w:val="36"/>
          <w:lang w:val="es-ES"/>
        </w:rPr>
      </w:pPr>
      <w:r>
        <w:rPr>
          <w:rFonts w:hint="default"/>
          <w:b/>
          <w:bCs/>
          <w:sz w:val="36"/>
          <w:szCs w:val="36"/>
          <w:lang w:val="es-ES"/>
        </w:rPr>
        <w:t>TRIBUTO A EX-DEPORTISTAS DE VILLA LÍA</w:t>
      </w:r>
    </w:p>
    <w:p>
      <w:pPr>
        <w:jc w:val="both"/>
        <w:rPr>
          <w:rFonts w:hint="default"/>
          <w:b/>
          <w:bCs/>
          <w:sz w:val="24"/>
          <w:szCs w:val="24"/>
          <w:lang w:val="es-ES"/>
        </w:rPr>
      </w:pPr>
      <w:r>
        <w:rPr>
          <w:rFonts w:hint="default"/>
          <w:b/>
          <w:bCs/>
          <w:sz w:val="24"/>
          <w:szCs w:val="24"/>
          <w:lang w:val="es-ES"/>
        </w:rPr>
        <w:t xml:space="preserve">Fundamentos:  </w:t>
      </w:r>
    </w:p>
    <w:p>
      <w:pPr>
        <w:jc w:val="both"/>
        <w:rPr>
          <w:rFonts w:hint="default"/>
          <w:b w:val="0"/>
          <w:bCs w:val="0"/>
          <w:sz w:val="22"/>
          <w:szCs w:val="22"/>
          <w:lang w:val="es-ES"/>
        </w:rPr>
      </w:pPr>
      <w:r>
        <w:rPr>
          <w:rFonts w:hint="default"/>
          <w:b w:val="0"/>
          <w:bCs w:val="0"/>
          <w:sz w:val="22"/>
          <w:szCs w:val="22"/>
          <w:lang w:val="es-ES"/>
        </w:rPr>
        <w:t xml:space="preserve">Nestor Benedetto, como articulador social y parte de la Comunidad de Villa Lía realizará un tributo a los invitados que se han destacado en distintas disciplinas deportivas en las emblemáticas Instituciones “Club Social y Deportivo Progreso” de Villa Lía, fundado en 1939 y “9 de Julio Football Club”, fundado en  Villa Lía en 1966. </w:t>
      </w:r>
    </w:p>
    <w:p>
      <w:pPr>
        <w:jc w:val="both"/>
        <w:rPr>
          <w:rFonts w:hint="default"/>
          <w:b w:val="0"/>
          <w:bCs w:val="0"/>
          <w:sz w:val="22"/>
          <w:szCs w:val="22"/>
          <w:lang w:val="es-ES"/>
        </w:rPr>
      </w:pPr>
      <w:r>
        <w:rPr>
          <w:rFonts w:hint="default"/>
          <w:b w:val="0"/>
          <w:bCs w:val="0"/>
          <w:sz w:val="22"/>
          <w:szCs w:val="22"/>
          <w:lang w:val="es-ES"/>
        </w:rPr>
        <w:t>Recibirán un reconocimiento en homenaje, se reproducirá un video alusivo,  y se pronunciarán unas palabras al respecto.</w:t>
      </w:r>
    </w:p>
    <w:p>
      <w:pPr>
        <w:jc w:val="both"/>
        <w:rPr>
          <w:rFonts w:hint="default"/>
          <w:b w:val="0"/>
          <w:bCs w:val="0"/>
          <w:sz w:val="22"/>
          <w:szCs w:val="22"/>
          <w:lang w:val="es-ES"/>
        </w:rPr>
      </w:pPr>
    </w:p>
    <w:p>
      <w:pPr>
        <w:jc w:val="both"/>
        <w:rPr>
          <w:rFonts w:hint="default"/>
          <w:b w:val="0"/>
          <w:bCs w:val="0"/>
          <w:sz w:val="22"/>
          <w:szCs w:val="22"/>
          <w:lang w:val="es-ES"/>
        </w:rPr>
      </w:pPr>
    </w:p>
    <w:p>
      <w:pPr>
        <w:jc w:val="both"/>
        <w:rPr>
          <w:rFonts w:hint="default"/>
          <w:b w:val="0"/>
          <w:bCs w:val="0"/>
          <w:sz w:val="22"/>
          <w:szCs w:val="22"/>
          <w:lang w:val="es-ES"/>
        </w:rPr>
      </w:pPr>
    </w:p>
    <w:p>
      <w:pPr>
        <w:jc w:val="both"/>
        <w:rPr>
          <w:rFonts w:hint="default"/>
          <w:b w:val="0"/>
          <w:bCs w:val="0"/>
          <w:sz w:val="22"/>
          <w:szCs w:val="22"/>
          <w:lang w:val="es-ES"/>
        </w:rPr>
      </w:pPr>
      <w:r>
        <w:rPr>
          <w:rFonts w:hint="default"/>
          <w:b w:val="0"/>
          <w:bCs w:val="0"/>
          <w:sz w:val="22"/>
          <w:szCs w:val="22"/>
          <w:lang w:val="es-ES"/>
        </w:rPr>
        <w:drawing>
          <wp:inline distT="0" distB="0" distL="114300" distR="114300">
            <wp:extent cx="2267585" cy="2578735"/>
            <wp:effectExtent l="0" t="0" r="18415" b="12065"/>
            <wp:docPr id="5" name="Imagen 5" descr="progre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progreso"/>
                    <pic:cNvPicPr>
                      <a:picLocks noChangeAspect="1"/>
                    </pic:cNvPicPr>
                  </pic:nvPicPr>
                  <pic:blipFill>
                    <a:blip r:embed="rId7"/>
                    <a:stretch>
                      <a:fillRect/>
                    </a:stretch>
                  </pic:blipFill>
                  <pic:spPr>
                    <a:xfrm>
                      <a:off x="0" y="0"/>
                      <a:ext cx="2267585" cy="2578735"/>
                    </a:xfrm>
                    <a:prstGeom prst="rect">
                      <a:avLst/>
                    </a:prstGeom>
                  </pic:spPr>
                </pic:pic>
              </a:graphicData>
            </a:graphic>
          </wp:inline>
        </w:drawing>
      </w:r>
      <w:r>
        <w:rPr>
          <w:rFonts w:hint="default"/>
          <w:b w:val="0"/>
          <w:bCs w:val="0"/>
          <w:sz w:val="22"/>
          <w:szCs w:val="22"/>
          <w:lang w:val="es-ES"/>
        </w:rPr>
        <w:t xml:space="preserve">            </w:t>
      </w:r>
    </w:p>
    <w:p>
      <w:pPr>
        <w:jc w:val="right"/>
        <w:rPr>
          <w:rFonts w:hint="default"/>
          <w:b w:val="0"/>
          <w:bCs w:val="0"/>
          <w:sz w:val="22"/>
          <w:szCs w:val="22"/>
          <w:lang w:val="es-ES"/>
        </w:rPr>
      </w:pPr>
      <w:r>
        <w:rPr>
          <w:rFonts w:hint="default"/>
          <w:b w:val="0"/>
          <w:bCs w:val="0"/>
          <w:sz w:val="22"/>
          <w:szCs w:val="22"/>
          <w:lang w:val="es-ES"/>
        </w:rPr>
        <w:t xml:space="preserve">   </w:t>
      </w:r>
      <w:r>
        <w:rPr>
          <w:rFonts w:hint="default"/>
          <w:b w:val="0"/>
          <w:bCs w:val="0"/>
          <w:sz w:val="22"/>
          <w:szCs w:val="22"/>
          <w:lang w:val="es-ES"/>
        </w:rPr>
        <w:drawing>
          <wp:inline distT="0" distB="0" distL="114300" distR="114300">
            <wp:extent cx="2220595" cy="2548255"/>
            <wp:effectExtent l="0" t="0" r="8255" b="4445"/>
            <wp:docPr id="6" name="Imagen 6" descr="9 ju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9 julio"/>
                    <pic:cNvPicPr>
                      <a:picLocks noChangeAspect="1"/>
                    </pic:cNvPicPr>
                  </pic:nvPicPr>
                  <pic:blipFill>
                    <a:blip r:embed="rId8"/>
                    <a:stretch>
                      <a:fillRect/>
                    </a:stretch>
                  </pic:blipFill>
                  <pic:spPr>
                    <a:xfrm>
                      <a:off x="0" y="0"/>
                      <a:ext cx="2220595" cy="2548255"/>
                    </a:xfrm>
                    <a:prstGeom prst="rect">
                      <a:avLst/>
                    </a:prstGeom>
                  </pic:spPr>
                </pic:pic>
              </a:graphicData>
            </a:graphic>
          </wp:inline>
        </w:drawing>
      </w:r>
    </w:p>
    <w:p>
      <w:pPr>
        <w:jc w:val="both"/>
        <w:rPr>
          <w:rFonts w:hint="default"/>
          <w:b w:val="0"/>
          <w:bCs w:val="0"/>
          <w:sz w:val="22"/>
          <w:szCs w:val="22"/>
          <w:lang w:val="es-ES"/>
        </w:rPr>
      </w:pPr>
    </w:p>
    <w:p>
      <w:pPr>
        <w:jc w:val="center"/>
        <w:rPr>
          <w:rFonts w:hint="default" w:ascii="Calibri" w:hAnsi="Calibri" w:cs="Calibri"/>
          <w:b/>
          <w:bCs/>
          <w:sz w:val="36"/>
          <w:szCs w:val="36"/>
        </w:rPr>
      </w:pPr>
      <w:r>
        <w:rPr>
          <w:rFonts w:hint="default" w:ascii="Calibri" w:hAnsi="Calibri" w:cs="Calibri"/>
          <w:b/>
          <w:bCs/>
          <w:sz w:val="36"/>
          <w:szCs w:val="36"/>
        </w:rPr>
        <w:t>“LOS CAMINOS DEL AGUA”,</w:t>
      </w:r>
    </w:p>
    <w:p>
      <w:pPr>
        <w:jc w:val="center"/>
        <w:rPr>
          <w:rFonts w:hint="default" w:ascii="Calibri" w:hAnsi="Calibri" w:cs="Calibri"/>
          <w:b/>
          <w:bCs/>
          <w:sz w:val="36"/>
          <w:szCs w:val="36"/>
        </w:rPr>
      </w:pPr>
      <w:r>
        <w:rPr>
          <w:rFonts w:hint="default" w:ascii="Calibri" w:hAnsi="Calibri" w:cs="Calibri"/>
          <w:b/>
          <w:bCs/>
          <w:sz w:val="36"/>
          <w:szCs w:val="36"/>
          <w:lang w:val="es-ES"/>
        </w:rPr>
        <w:t>E</w:t>
      </w:r>
      <w:r>
        <w:rPr>
          <w:rFonts w:hint="default" w:ascii="Calibri" w:hAnsi="Calibri" w:cs="Calibri"/>
          <w:b/>
          <w:bCs/>
          <w:sz w:val="36"/>
          <w:szCs w:val="36"/>
        </w:rPr>
        <w:t xml:space="preserve">spectáculo de narración oral </w:t>
      </w:r>
    </w:p>
    <w:p>
      <w:pPr>
        <w:jc w:val="center"/>
        <w:rPr>
          <w:rFonts w:hint="default" w:ascii="Calibri" w:hAnsi="Calibri" w:cs="Calibri"/>
          <w:b/>
          <w:bCs/>
          <w:sz w:val="36"/>
          <w:szCs w:val="36"/>
        </w:rPr>
      </w:pPr>
      <w:r>
        <w:rPr>
          <w:rFonts w:hint="default" w:ascii="Calibri" w:hAnsi="Calibri" w:cs="Calibri"/>
          <w:b/>
          <w:bCs/>
          <w:sz w:val="36"/>
          <w:szCs w:val="36"/>
        </w:rPr>
        <w:t xml:space="preserve">por </w:t>
      </w:r>
      <w:r>
        <w:rPr>
          <w:rFonts w:hint="default" w:ascii="Calibri" w:hAnsi="Calibri" w:cs="Calibri"/>
          <w:b/>
          <w:bCs/>
          <w:sz w:val="36"/>
          <w:szCs w:val="36"/>
          <w:lang w:val="es-ES"/>
        </w:rPr>
        <w:t>T</w:t>
      </w:r>
      <w:r>
        <w:rPr>
          <w:rFonts w:hint="default" w:ascii="Calibri" w:hAnsi="Calibri" w:cs="Calibri"/>
          <w:b/>
          <w:bCs/>
          <w:sz w:val="36"/>
          <w:szCs w:val="36"/>
        </w:rPr>
        <w:t xml:space="preserve">ere </w:t>
      </w:r>
      <w:r>
        <w:rPr>
          <w:rFonts w:hint="default" w:ascii="Calibri" w:hAnsi="Calibri" w:cs="Calibri"/>
          <w:b/>
          <w:bCs/>
          <w:sz w:val="36"/>
          <w:szCs w:val="36"/>
          <w:lang w:val="es-ES"/>
        </w:rPr>
        <w:t>A</w:t>
      </w:r>
      <w:r>
        <w:rPr>
          <w:rFonts w:hint="default" w:ascii="Calibri" w:hAnsi="Calibri" w:cs="Calibri"/>
          <w:b/>
          <w:bCs/>
          <w:sz w:val="36"/>
          <w:szCs w:val="36"/>
        </w:rPr>
        <w:t xml:space="preserve">iello y </w:t>
      </w:r>
      <w:r>
        <w:rPr>
          <w:rFonts w:hint="default" w:ascii="Calibri" w:hAnsi="Calibri" w:cs="Calibri"/>
          <w:b/>
          <w:bCs/>
          <w:sz w:val="36"/>
          <w:szCs w:val="36"/>
          <w:lang w:val="es-ES"/>
        </w:rPr>
        <w:t>J</w:t>
      </w:r>
      <w:r>
        <w:rPr>
          <w:rFonts w:hint="default" w:ascii="Calibri" w:hAnsi="Calibri" w:cs="Calibri"/>
          <w:b/>
          <w:bCs/>
          <w:sz w:val="36"/>
          <w:szCs w:val="36"/>
        </w:rPr>
        <w:t xml:space="preserve">oséma </w:t>
      </w:r>
      <w:r>
        <w:rPr>
          <w:rFonts w:hint="default" w:ascii="Calibri" w:hAnsi="Calibri" w:cs="Calibri"/>
          <w:b/>
          <w:bCs/>
          <w:sz w:val="36"/>
          <w:szCs w:val="36"/>
          <w:lang w:val="es-ES"/>
        </w:rPr>
        <w:t>I</w:t>
      </w:r>
      <w:r>
        <w:rPr>
          <w:rFonts w:hint="default" w:ascii="Calibri" w:hAnsi="Calibri" w:cs="Calibri"/>
          <w:b/>
          <w:bCs/>
          <w:sz w:val="36"/>
          <w:szCs w:val="36"/>
        </w:rPr>
        <w:t>razú.</w:t>
      </w:r>
    </w:p>
    <w:p>
      <w:pPr>
        <w:jc w:val="left"/>
        <w:rPr>
          <w:rFonts w:hint="default" w:ascii="Calibri" w:hAnsi="Calibri" w:cs="Calibri"/>
          <w:b/>
          <w:bCs/>
          <w:sz w:val="24"/>
          <w:szCs w:val="24"/>
          <w:lang w:val="es-ES"/>
        </w:rPr>
      </w:pPr>
      <w:r>
        <w:rPr>
          <w:rFonts w:hint="default" w:ascii="Calibri" w:hAnsi="Calibri" w:cs="Calibri"/>
          <w:b/>
          <w:bCs/>
          <w:sz w:val="24"/>
          <w:szCs w:val="24"/>
          <w:lang w:val="es-ES"/>
        </w:rPr>
        <w:t>Fundamentos:</w:t>
      </w:r>
    </w:p>
    <w:p>
      <w:pPr>
        <w:jc w:val="both"/>
        <w:rPr>
          <w:rFonts w:hint="default" w:ascii="Calibri" w:hAnsi="Calibri" w:cs="Calibri"/>
          <w:sz w:val="22"/>
          <w:szCs w:val="22"/>
        </w:rPr>
      </w:pPr>
      <w:r>
        <w:rPr>
          <w:rFonts w:hint="default" w:ascii="Calibri" w:hAnsi="Calibri" w:cs="Calibri"/>
          <w:sz w:val="22"/>
          <w:szCs w:val="22"/>
        </w:rPr>
        <w:t>Un objeto, un retazo de una historia, algún detalle que recordamos, lo que imaginamos a partir de esos recuerdos de otros, todo ello está en nosotros. La narración oral obra el milagro de sacarnos del tiempo cronológico para sumergirnos en el tiempo afectivo.</w:t>
      </w:r>
    </w:p>
    <w:p>
      <w:pPr>
        <w:jc w:val="both"/>
        <w:rPr>
          <w:rFonts w:hint="default" w:ascii="Calibri" w:hAnsi="Calibri" w:cs="Calibri"/>
          <w:sz w:val="22"/>
          <w:szCs w:val="22"/>
        </w:rPr>
      </w:pPr>
      <w:r>
        <w:rPr>
          <w:rFonts w:hint="default" w:ascii="Calibri" w:hAnsi="Calibri" w:cs="Calibri"/>
          <w:sz w:val="22"/>
          <w:szCs w:val="22"/>
        </w:rPr>
        <w:t>Las historias que contamos nos llegan por otros y las hacemos nuestras para poder compartirlas, para que sigan andando por aquellos caminos que las trajeron, los caminos del agua.</w:t>
      </w:r>
    </w:p>
    <w:p>
      <w:pPr>
        <w:jc w:val="both"/>
        <w:rPr>
          <w:rFonts w:hint="default" w:ascii="Calibri" w:hAnsi="Calibri" w:cs="Calibri"/>
          <w:sz w:val="22"/>
          <w:szCs w:val="22"/>
        </w:rPr>
      </w:pPr>
      <w:r>
        <w:rPr>
          <w:rFonts w:hint="default" w:ascii="Calibri" w:hAnsi="Calibri" w:cs="Calibri"/>
          <w:sz w:val="22"/>
          <w:szCs w:val="22"/>
        </w:rPr>
        <w:t xml:space="preserve">Participar de estas tertulias, para nosotros, es un reencuentro. Desde hace muchos años estamos ligados afectiva y profesionalmente con el </w:t>
      </w:r>
      <w:r>
        <w:rPr>
          <w:rFonts w:hint="default" w:ascii="Calibri" w:hAnsi="Calibri" w:cs="Calibri"/>
          <w:sz w:val="22"/>
          <w:szCs w:val="22"/>
          <w:lang w:val="es-ES"/>
        </w:rPr>
        <w:t>“</w:t>
      </w:r>
      <w:r>
        <w:rPr>
          <w:rFonts w:hint="default" w:ascii="Calibri" w:hAnsi="Calibri" w:cs="Calibri"/>
          <w:sz w:val="22"/>
          <w:szCs w:val="22"/>
        </w:rPr>
        <w:t xml:space="preserve">Museo </w:t>
      </w:r>
      <w:r>
        <w:rPr>
          <w:rFonts w:hint="default" w:ascii="Calibri" w:hAnsi="Calibri" w:cs="Calibri"/>
          <w:sz w:val="22"/>
          <w:szCs w:val="22"/>
          <w:lang w:val="es-ES"/>
        </w:rPr>
        <w:t xml:space="preserve"> y Centro Cultural </w:t>
      </w:r>
      <w:r>
        <w:rPr>
          <w:rFonts w:hint="default" w:ascii="Calibri" w:hAnsi="Calibri" w:cs="Calibri"/>
          <w:sz w:val="22"/>
          <w:szCs w:val="22"/>
        </w:rPr>
        <w:t xml:space="preserve">Los </w:t>
      </w:r>
      <w:r>
        <w:rPr>
          <w:rFonts w:hint="default" w:ascii="Calibri" w:hAnsi="Calibri" w:cs="Calibri"/>
          <w:sz w:val="22"/>
          <w:szCs w:val="22"/>
          <w:lang w:val="es-ES"/>
        </w:rPr>
        <w:t>R</w:t>
      </w:r>
      <w:r>
        <w:rPr>
          <w:rFonts w:hint="default" w:ascii="Calibri" w:hAnsi="Calibri" w:cs="Calibri"/>
          <w:sz w:val="22"/>
          <w:szCs w:val="22"/>
        </w:rPr>
        <w:t xml:space="preserve">ostros de la </w:t>
      </w:r>
      <w:r>
        <w:rPr>
          <w:rFonts w:hint="default" w:ascii="Calibri" w:hAnsi="Calibri" w:cs="Calibri"/>
          <w:sz w:val="22"/>
          <w:szCs w:val="22"/>
          <w:lang w:val="es-ES"/>
        </w:rPr>
        <w:t>P</w:t>
      </w:r>
      <w:r>
        <w:rPr>
          <w:rFonts w:hint="default" w:ascii="Calibri" w:hAnsi="Calibri" w:cs="Calibri"/>
          <w:sz w:val="22"/>
          <w:szCs w:val="22"/>
        </w:rPr>
        <w:t>ampa</w:t>
      </w:r>
      <w:r>
        <w:rPr>
          <w:rFonts w:hint="default" w:ascii="Calibri" w:hAnsi="Calibri" w:cs="Calibri"/>
          <w:sz w:val="22"/>
          <w:szCs w:val="22"/>
          <w:lang w:val="es-ES"/>
        </w:rPr>
        <w:t xml:space="preserve"> </w:t>
      </w:r>
      <w:r>
        <w:rPr>
          <w:rFonts w:hint="default" w:ascii="Calibri" w:hAnsi="Calibri" w:eastAsia="Arial" w:cs="Calibri"/>
          <w:i w:val="0"/>
          <w:iCs w:val="0"/>
          <w:caps w:val="0"/>
          <w:color w:val="202124"/>
          <w:spacing w:val="0"/>
          <w:sz w:val="22"/>
          <w:szCs w:val="22"/>
          <w:shd w:val="clear" w:fill="FFFFFF"/>
        </w:rPr>
        <w:t>®</w:t>
      </w:r>
      <w:r>
        <w:rPr>
          <w:rFonts w:hint="default" w:ascii="Calibri" w:hAnsi="Calibri" w:eastAsia="Arial" w:cs="Calibri"/>
          <w:i w:val="0"/>
          <w:iCs w:val="0"/>
          <w:caps w:val="0"/>
          <w:color w:val="202124"/>
          <w:spacing w:val="0"/>
          <w:sz w:val="22"/>
          <w:szCs w:val="22"/>
          <w:shd w:val="clear" w:fill="FFFFFF"/>
          <w:lang w:val="es-ES"/>
        </w:rPr>
        <w:t>”</w:t>
      </w:r>
      <w:r>
        <w:rPr>
          <w:rFonts w:hint="default" w:ascii="Calibri" w:hAnsi="Calibri" w:cs="Calibri"/>
          <w:sz w:val="22"/>
          <w:szCs w:val="22"/>
        </w:rPr>
        <w:t xml:space="preserve"> y especialmente con sus creadores.</w:t>
      </w:r>
    </w:p>
    <w:p>
      <w:pPr>
        <w:jc w:val="both"/>
        <w:rPr>
          <w:rFonts w:hint="default" w:ascii="Calibri" w:hAnsi="Calibri" w:cs="Calibri"/>
          <w:sz w:val="22"/>
          <w:szCs w:val="22"/>
        </w:rPr>
      </w:pPr>
      <w:r>
        <w:rPr>
          <w:rFonts w:hint="default" w:ascii="Calibri" w:hAnsi="Calibri" w:cs="Calibri"/>
          <w:sz w:val="22"/>
          <w:szCs w:val="22"/>
        </w:rPr>
        <w:t>Una vez más nuestras palabras darán vida a los relatos que conforman nuestra memoria, nuestro patrimonio intangible.</w:t>
      </w:r>
    </w:p>
    <w:p>
      <w:pPr>
        <w:jc w:val="both"/>
        <w:rPr>
          <w:rFonts w:hint="default" w:ascii="Calibri" w:hAnsi="Calibri" w:cs="Calibri"/>
          <w:sz w:val="22"/>
          <w:szCs w:val="22"/>
        </w:rPr>
      </w:pPr>
      <w:r>
        <w:rPr>
          <w:rFonts w:hint="default" w:ascii="Calibri" w:hAnsi="Calibri" w:cs="Calibri"/>
          <w:sz w:val="22"/>
          <w:szCs w:val="22"/>
        </w:rPr>
        <w:t>“Los caminos del agua”, espectáculo de narración oral por Tere Aiello y Joséma Irazú.</w:t>
      </w:r>
    </w:p>
    <w:p>
      <w:pPr>
        <w:jc w:val="both"/>
        <w:rPr>
          <w:rFonts w:hint="default" w:ascii="Calibri" w:hAnsi="Calibri" w:cs="Calibri"/>
          <w:sz w:val="22"/>
          <w:szCs w:val="22"/>
        </w:rPr>
      </w:pPr>
      <w:r>
        <w:rPr>
          <w:rFonts w:hint="default" w:ascii="Calibri" w:hAnsi="Calibri" w:cs="Calibri"/>
          <w:sz w:val="22"/>
          <w:szCs w:val="22"/>
          <w:lang w:val="es-ES"/>
        </w:rPr>
        <w:t>“</w:t>
      </w:r>
      <w:r>
        <w:rPr>
          <w:rFonts w:hint="default" w:ascii="Calibri" w:hAnsi="Calibri" w:cs="Calibri"/>
          <w:sz w:val="22"/>
          <w:szCs w:val="22"/>
        </w:rPr>
        <w:t xml:space="preserve">Museo </w:t>
      </w:r>
      <w:r>
        <w:rPr>
          <w:rFonts w:hint="default" w:ascii="Calibri" w:hAnsi="Calibri" w:cs="Calibri"/>
          <w:sz w:val="22"/>
          <w:szCs w:val="22"/>
          <w:lang w:val="es-ES"/>
        </w:rPr>
        <w:t xml:space="preserve"> y Centro Cultural </w:t>
      </w:r>
      <w:r>
        <w:rPr>
          <w:rFonts w:hint="default" w:ascii="Calibri" w:hAnsi="Calibri" w:cs="Calibri"/>
          <w:sz w:val="22"/>
          <w:szCs w:val="22"/>
        </w:rPr>
        <w:t xml:space="preserve">Los </w:t>
      </w:r>
      <w:r>
        <w:rPr>
          <w:rFonts w:hint="default" w:ascii="Calibri" w:hAnsi="Calibri" w:cs="Calibri"/>
          <w:sz w:val="22"/>
          <w:szCs w:val="22"/>
          <w:lang w:val="es-ES"/>
        </w:rPr>
        <w:t>R</w:t>
      </w:r>
      <w:r>
        <w:rPr>
          <w:rFonts w:hint="default" w:ascii="Calibri" w:hAnsi="Calibri" w:cs="Calibri"/>
          <w:sz w:val="22"/>
          <w:szCs w:val="22"/>
        </w:rPr>
        <w:t xml:space="preserve">ostros de la </w:t>
      </w:r>
      <w:r>
        <w:rPr>
          <w:rFonts w:hint="default" w:ascii="Calibri" w:hAnsi="Calibri" w:cs="Calibri"/>
          <w:sz w:val="22"/>
          <w:szCs w:val="22"/>
          <w:lang w:val="es-ES"/>
        </w:rPr>
        <w:t>P</w:t>
      </w:r>
      <w:r>
        <w:rPr>
          <w:rFonts w:hint="default" w:ascii="Calibri" w:hAnsi="Calibri" w:cs="Calibri"/>
          <w:sz w:val="22"/>
          <w:szCs w:val="22"/>
        </w:rPr>
        <w:t>ampa</w:t>
      </w:r>
      <w:r>
        <w:rPr>
          <w:rFonts w:hint="default" w:ascii="Calibri" w:hAnsi="Calibri" w:cs="Calibri"/>
          <w:sz w:val="22"/>
          <w:szCs w:val="22"/>
          <w:lang w:val="es-ES"/>
        </w:rPr>
        <w:t xml:space="preserve"> </w:t>
      </w:r>
      <w:r>
        <w:rPr>
          <w:rFonts w:hint="default" w:ascii="Calibri" w:hAnsi="Calibri" w:eastAsia="Arial" w:cs="Calibri"/>
          <w:i w:val="0"/>
          <w:iCs w:val="0"/>
          <w:caps w:val="0"/>
          <w:color w:val="202124"/>
          <w:spacing w:val="0"/>
          <w:sz w:val="22"/>
          <w:szCs w:val="22"/>
          <w:shd w:val="clear" w:fill="FFFFFF"/>
        </w:rPr>
        <w:t>®</w:t>
      </w:r>
      <w:r>
        <w:rPr>
          <w:rFonts w:hint="default" w:ascii="Calibri" w:hAnsi="Calibri" w:eastAsia="Arial" w:cs="Calibri"/>
          <w:i w:val="0"/>
          <w:iCs w:val="0"/>
          <w:caps w:val="0"/>
          <w:color w:val="202124"/>
          <w:spacing w:val="0"/>
          <w:sz w:val="22"/>
          <w:szCs w:val="22"/>
          <w:shd w:val="clear" w:fill="FFFFFF"/>
          <w:lang w:val="es-ES"/>
        </w:rPr>
        <w:t>”</w:t>
      </w:r>
      <w:r>
        <w:rPr>
          <w:rFonts w:hint="default" w:ascii="Calibri" w:hAnsi="Calibri" w:cs="Calibri"/>
          <w:sz w:val="22"/>
          <w:szCs w:val="22"/>
        </w:rPr>
        <w:t>. Sábado 25 de noviembre, 16 horas.</w:t>
      </w:r>
    </w:p>
    <w:p>
      <w:pPr>
        <w:jc w:val="both"/>
        <w:rPr>
          <w:rFonts w:hint="default" w:ascii="Calibri" w:hAnsi="Calibri" w:cs="Calibri"/>
          <w:sz w:val="22"/>
          <w:szCs w:val="22"/>
        </w:rPr>
      </w:pPr>
      <w:r>
        <w:rPr>
          <w:rFonts w:hint="default" w:ascii="Calibri" w:hAnsi="Calibri" w:cs="Calibri"/>
          <w:sz w:val="22"/>
          <w:szCs w:val="22"/>
        </w:rPr>
        <w:t>Sarmiento y Corrientes. Villa Lía. (San Antonio de Areco)</w:t>
      </w:r>
    </w:p>
    <w:p>
      <w:pPr>
        <w:jc w:val="both"/>
        <w:rPr>
          <w:rFonts w:hint="default"/>
          <w:b w:val="0"/>
          <w:bCs w:val="0"/>
          <w:sz w:val="22"/>
          <w:szCs w:val="22"/>
          <w:lang w:val="es-ES"/>
        </w:rPr>
      </w:pPr>
    </w:p>
    <w:p>
      <w:pPr>
        <w:jc w:val="both"/>
        <w:rPr>
          <w:rFonts w:hint="default"/>
          <w:lang w:val="es-ES"/>
        </w:rPr>
      </w:pPr>
      <w:r>
        <w:rPr>
          <w:rFonts w:hint="default"/>
          <w:lang w:val="es-ES"/>
        </w:rPr>
        <w:drawing>
          <wp:inline distT="0" distB="0" distL="114300" distR="114300">
            <wp:extent cx="5274945" cy="3729990"/>
            <wp:effectExtent l="0" t="0" r="1905" b="3810"/>
            <wp:docPr id="4" name="Imagen 4" descr="foto tere y jos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foto tere y josema"/>
                    <pic:cNvPicPr>
                      <a:picLocks noChangeAspect="1"/>
                    </pic:cNvPicPr>
                  </pic:nvPicPr>
                  <pic:blipFill>
                    <a:blip r:embed="rId9"/>
                    <a:stretch>
                      <a:fillRect/>
                    </a:stretch>
                  </pic:blipFill>
                  <pic:spPr>
                    <a:xfrm>
                      <a:off x="0" y="0"/>
                      <a:ext cx="5274945" cy="3729990"/>
                    </a:xfrm>
                    <a:prstGeom prst="rect">
                      <a:avLst/>
                    </a:prstGeom>
                  </pic:spPr>
                </pic:pic>
              </a:graphicData>
            </a:graphic>
          </wp:inline>
        </w:drawing>
      </w:r>
      <w:bookmarkStart w:id="0" w:name="_GoBack"/>
      <w:bookmarkEnd w:id="0"/>
    </w:p>
    <w:sectPr>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gency FB">
    <w:panose1 w:val="020B0503020202020204"/>
    <w:charset w:val="00"/>
    <w:family w:val="auto"/>
    <w:pitch w:val="default"/>
    <w:sig w:usb0="00000003" w:usb1="00000000" w:usb2="00000000" w:usb3="00000000" w:csb0="20000001" w:csb1="00000000"/>
  </w:font>
  <w:font w:name="Arial Black">
    <w:panose1 w:val="020B0A04020102020204"/>
    <w:charset w:val="00"/>
    <w:family w:val="auto"/>
    <w:pitch w:val="default"/>
    <w:sig w:usb0="A00002AF" w:usb1="400078FB" w:usb2="00000000" w:usb3="00000000" w:csb0="6000009F" w:csb1="DFD7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Narrow">
    <w:panose1 w:val="020B0606020202030204"/>
    <w:charset w:val="00"/>
    <w:family w:val="auto"/>
    <w:pitch w:val="default"/>
    <w:sig w:usb0="00000287" w:usb1="000008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Bodoni MT">
    <w:panose1 w:val="02070603080606020203"/>
    <w:charset w:val="00"/>
    <w:family w:val="auto"/>
    <w:pitch w:val="default"/>
    <w:sig w:usb0="00000003" w:usb1="00000000" w:usb2="00000000" w:usb3="00000000" w:csb0="20000001" w:csb1="00000000"/>
  </w:font>
  <w:font w:name="Bookman Old Style">
    <w:panose1 w:val="02050604050505020204"/>
    <w:charset w:val="00"/>
    <w:family w:val="auto"/>
    <w:pitch w:val="default"/>
    <w:sig w:usb0="00000287" w:usb1="00000000" w:usb2="00000000" w:usb3="00000000" w:csb0="2000009F" w:csb1="DFD70000"/>
  </w:font>
  <w:font w:name="Cambria">
    <w:panose1 w:val="02040503050406030204"/>
    <w:charset w:val="00"/>
    <w:family w:val="auto"/>
    <w:pitch w:val="default"/>
    <w:sig w:usb0="E00006FF" w:usb1="420024FF" w:usb2="02000000" w:usb3="00000000" w:csb0="2000019F" w:csb1="00000000"/>
  </w:font>
  <w:font w:name="Californian FB">
    <w:panose1 w:val="0207040306080B030204"/>
    <w:charset w:val="00"/>
    <w:family w:val="auto"/>
    <w:pitch w:val="default"/>
    <w:sig w:usb0="00000003" w:usb1="00000000" w:usb2="00000000" w:usb3="00000000" w:csb0="20000001" w:csb1="00000000"/>
  </w:font>
  <w:font w:name="Calisto MT">
    <w:panose1 w:val="02040603050505030304"/>
    <w:charset w:val="00"/>
    <w:family w:val="auto"/>
    <w:pitch w:val="default"/>
    <w:sig w:usb0="00000003" w:usb1="00000000" w:usb2="00000000" w:usb3="00000000" w:csb0="20000001" w:csb1="00000000"/>
  </w:font>
  <w:font w:name="Georgia">
    <w:panose1 w:val="02040502050405020303"/>
    <w:charset w:val="00"/>
    <w:family w:val="auto"/>
    <w:pitch w:val="default"/>
    <w:sig w:usb0="00000287" w:usb1="00000000" w:usb2="00000000" w:usb3="00000000" w:csb0="2000009F" w:csb1="00000000"/>
  </w:font>
  <w:font w:name="Bradley Hand ITC">
    <w:panose1 w:val="03070402050302030203"/>
    <w:charset w:val="00"/>
    <w:family w:val="auto"/>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834"/>
    <w:rsid w:val="001304AD"/>
    <w:rsid w:val="009E105A"/>
    <w:rsid w:val="00C21834"/>
    <w:rsid w:val="00D37954"/>
    <w:rsid w:val="241E5ED7"/>
    <w:rsid w:val="386E4BB5"/>
    <w:rsid w:val="77940A05"/>
  </w:rsids>
  <m:mathPr>
    <m:mathFont m:val="Cambria Math"/>
    <m:brkBin m:val="before"/>
    <m:brkBinSub m:val="--"/>
    <m:smallFrac m:val="0"/>
    <m:dispDef/>
    <m:lMargin m:val="0"/>
    <m:rMargin m:val="0"/>
    <m:defJc m:val="centerGroup"/>
    <m:wrapIndent m:val="1440"/>
    <m:intLim m:val="subSup"/>
    <m:naryLim m:val="undOvr"/>
  </m:mathPr>
  <w:themeFontLang w:val="es-A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s-AR"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274</Words>
  <Characters>1509</Characters>
  <Lines>12</Lines>
  <Paragraphs>3</Paragraphs>
  <TotalTime>20</TotalTime>
  <ScaleCrop>false</ScaleCrop>
  <LinksUpToDate>false</LinksUpToDate>
  <CharactersWithSpaces>1780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2023-10-30T14:24:00Z</dcterms:created>
  <dc:creator>adrianolivieri</dc:creator>
  <cp:lastModifiedBy>Admin</cp:lastModifiedBy>
  <dcterms:modified xsi:type="dcterms:W3CDTF">2023-11-15T16:36:31Z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3082-12.2.0.13306</vt:lpwstr>
  </property>
  <property fmtid="{D5CDD505-2E9C-101B-9397-08002B2CF9AE}" pid="3" name="ICV">
    <vt:lpwstr>AA75850C7D13499B873BC88E1147AAC1_12</vt:lpwstr>
  </property>
</Properties>
</file>